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B8B17" w14:textId="2C7596CA" w:rsidR="005624E3" w:rsidRPr="0065215C" w:rsidRDefault="0065215C">
      <w:pPr>
        <w:rPr>
          <w:sz w:val="36"/>
          <w:szCs w:val="36"/>
        </w:rPr>
      </w:pPr>
      <w:r w:rsidRPr="0065215C">
        <w:rPr>
          <w:rFonts w:ascii="Helvetica" w:hAnsi="Helvetica" w:cs="Helvetica"/>
          <w:color w:val="2D3841"/>
          <w:sz w:val="36"/>
          <w:szCs w:val="36"/>
          <w:lang w:val="en"/>
        </w:rPr>
        <w:t>Ohio</w:t>
      </w:r>
      <w:bookmarkStart w:id="0" w:name="_GoBack"/>
      <w:bookmarkEnd w:id="0"/>
      <w:r w:rsidRPr="0065215C">
        <w:rPr>
          <w:rFonts w:ascii="Helvetica" w:hAnsi="Helvetica" w:cs="Helvetica"/>
          <w:color w:val="2D3841"/>
          <w:sz w:val="36"/>
          <w:szCs w:val="36"/>
          <w:lang w:val="en"/>
        </w:rPr>
        <w:t xml:space="preserve">: The Ohio laws against discrimination require that all creditors make credit equally available to all credit worthy customers, and that credit reporting agencies maintain separate credit histories on </w:t>
      </w:r>
      <w:proofErr w:type="gramStart"/>
      <w:r w:rsidRPr="0065215C">
        <w:rPr>
          <w:rFonts w:ascii="Helvetica" w:hAnsi="Helvetica" w:cs="Helvetica"/>
          <w:color w:val="2D3841"/>
          <w:sz w:val="36"/>
          <w:szCs w:val="36"/>
          <w:lang w:val="en"/>
        </w:rPr>
        <w:t>each individual</w:t>
      </w:r>
      <w:proofErr w:type="gramEnd"/>
      <w:r w:rsidRPr="0065215C">
        <w:rPr>
          <w:rFonts w:ascii="Helvetica" w:hAnsi="Helvetica" w:cs="Helvetica"/>
          <w:color w:val="2D3841"/>
          <w:sz w:val="36"/>
          <w:szCs w:val="36"/>
          <w:lang w:val="en"/>
        </w:rPr>
        <w:t xml:space="preserve"> upon request. The Ohio civil rights commission administers compliance with this law.</w:t>
      </w:r>
    </w:p>
    <w:sectPr w:rsidR="005624E3" w:rsidRPr="006521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CA6"/>
    <w:rsid w:val="005624E3"/>
    <w:rsid w:val="0065215C"/>
    <w:rsid w:val="00BA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A98E8"/>
  <w15:chartTrackingRefBased/>
  <w15:docId w15:val="{AD878E3D-9264-4A1C-96C8-3B40133D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7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40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02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4681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61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Christian Community Credit Union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Sparks</dc:creator>
  <cp:keywords/>
  <dc:description/>
  <cp:lastModifiedBy>Amanda Sparks</cp:lastModifiedBy>
  <cp:revision>2</cp:revision>
  <dcterms:created xsi:type="dcterms:W3CDTF">2020-01-31T23:23:00Z</dcterms:created>
  <dcterms:modified xsi:type="dcterms:W3CDTF">2020-01-31T23:23:00Z</dcterms:modified>
</cp:coreProperties>
</file>